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972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-588" w:right="-564" w:firstLine="12"/>
        <w:jc w:val="center"/>
        <w:rPr>
          <w:rFonts w:ascii="Calibri" w:hAnsi="Calibri" w:cs="Calibri"/>
          <w:b/>
          <w:bCs/>
          <w:color w:val="C00000"/>
          <w:sz w:val="36"/>
          <w:szCs w:val="36"/>
          <w:lang w:val="en-US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C00000"/>
          <w:sz w:val="36"/>
          <w:szCs w:val="36"/>
          <w:rtl w:val="0"/>
          <w:lang w:val="en-US"/>
        </w:rPr>
        <w:t>Памятка туриста</w:t>
      </w:r>
    </w:p>
    <w:p w14:paraId="4A6E15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300" w:after="300" w:line="240" w:lineRule="auto"/>
        <w:ind w:left="-588" w:right="-564" w:firstLine="12"/>
        <w:jc w:val="center"/>
        <w:rPr>
          <w:rFonts w:ascii="Calibri" w:hAnsi="Calibri" w:cs="Calibri"/>
          <w:color w:val="C00000"/>
          <w:sz w:val="28"/>
          <w:szCs w:val="28"/>
          <w:lang w:val="en-US"/>
        </w:rPr>
      </w:pPr>
      <w:r>
        <w:rPr>
          <w:rFonts w:ascii="Calibri" w:hAnsi="Calibri" w:cs="Calibri"/>
          <w:b/>
          <w:color w:val="C00000"/>
          <w:sz w:val="28"/>
          <w:szCs w:val="28"/>
          <w:rtl w:val="0"/>
          <w:lang w:val="en-US"/>
        </w:rPr>
        <w:t>Добро пожаловать в Астраханскую область!</w:t>
      </w:r>
    </w:p>
    <w:p w14:paraId="29F45C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225" w:line="240" w:lineRule="auto"/>
        <w:ind w:left="-588" w:right="-564" w:firstLine="12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 xml:space="preserve">Икра, рыбалка, арбузы, лотосы – самые популярные ассоциации с Астраханской областью. Однако, это лишь маленькая </w:t>
      </w:r>
      <w:r>
        <w:rPr>
          <w:rFonts w:ascii="Calibri" w:hAnsi="Calibri" w:cs="Calibri"/>
          <w:color w:val="000000"/>
          <w:sz w:val="24"/>
          <w:szCs w:val="24"/>
          <w:rtl w:val="0"/>
          <w:lang w:val="ru-RU"/>
        </w:rPr>
        <w:t>доля</w:t>
      </w: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 xml:space="preserve"> того, что может предложить  теплый и солнечный регион!</w:t>
      </w:r>
    </w:p>
    <w:p w14:paraId="16A264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225" w:line="240" w:lineRule="auto"/>
        <w:ind w:left="-588" w:right="-564" w:firstLine="12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color w:val="000000"/>
          <w:sz w:val="24"/>
          <w:szCs w:val="24"/>
          <w:rtl w:val="0"/>
          <w:lang w:val="en-US"/>
        </w:rPr>
        <w:t xml:space="preserve"> ВАЖНО: время +1 МСК.</w:t>
      </w:r>
    </w:p>
    <w:p w14:paraId="210AE4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225" w:line="240" w:lineRule="auto"/>
        <w:ind w:left="-588" w:right="-564" w:firstLine="12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color w:val="000000"/>
          <w:sz w:val="24"/>
          <w:szCs w:val="24"/>
          <w:rtl w:val="0"/>
          <w:lang w:val="en-US"/>
        </w:rPr>
        <w:t xml:space="preserve"> В регионе отсутствует оператор мобильной связи TELE2!</w:t>
      </w:r>
    </w:p>
    <w:p w14:paraId="5D4E08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225" w:line="240" w:lineRule="auto"/>
        <w:ind w:left="-588" w:right="-564" w:firstLine="12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color w:val="000000"/>
          <w:sz w:val="24"/>
          <w:szCs w:val="24"/>
          <w:rtl w:val="0"/>
          <w:lang w:val="en-US"/>
        </w:rPr>
        <w:t xml:space="preserve"> В отелях можно воспользоваться услугой подключения к Wi-Fi бесплатно.</w:t>
      </w:r>
    </w:p>
    <w:p w14:paraId="171A5B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300" w:after="300" w:line="240" w:lineRule="auto"/>
        <w:ind w:left="-588" w:right="-564" w:firstLine="12"/>
        <w:jc w:val="center"/>
        <w:rPr>
          <w:rFonts w:ascii="Calibri" w:hAnsi="Calibri" w:cs="Calibri"/>
          <w:b/>
          <w:bCs/>
          <w:color w:val="C00000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color w:val="C00000"/>
          <w:sz w:val="28"/>
          <w:szCs w:val="28"/>
          <w:rtl w:val="0"/>
          <w:lang w:val="en-US"/>
        </w:rPr>
        <w:t>Общая информация</w:t>
      </w:r>
    </w:p>
    <w:p w14:paraId="634792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225" w:line="240" w:lineRule="auto"/>
        <w:ind w:left="-588" w:right="-564" w:firstLine="12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>Астраханская область расположена в уникальном уголке природы: в месте, где Волга впадает в Каспийское море. Искупаться в море не получится, так как береговая линия на территории региона отсутствует, зато можно вдоволь наплаваться в теплых водах великой русской реки.</w:t>
      </w:r>
    </w:p>
    <w:p w14:paraId="6CEC4E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225" w:line="240" w:lineRule="auto"/>
        <w:ind w:left="-588" w:right="-564" w:firstLine="12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>Кроме того, это край с богатой историей, пестрым, мультинациональным колоритом и разнообразной гастрономией. В кафе и ресторанах города можно насладиться блюдами местной кухни (обращаем внимание: распитие принесенных спиртных напитков во всех кафе и ресторанах категорически запрещается).</w:t>
      </w:r>
    </w:p>
    <w:p w14:paraId="3CD8BE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225" w:line="240" w:lineRule="auto"/>
        <w:ind w:left="-588" w:right="-564" w:firstLine="12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>Климат – резко континентальный, с ярко выраженной сезонностью. Лето здесь наступает рано (уже в мае можно загорать и даже купаться) и длится до конца сентября.</w:t>
      </w:r>
    </w:p>
    <w:p w14:paraId="282E40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225" w:line="240" w:lineRule="auto"/>
        <w:ind w:left="-588" w:right="-564" w:firstLine="12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 xml:space="preserve">Астрахань – один их самых солнечных регионов России, количество солнечных дней в году в среднем составляет более 200 дней! Поэтому, планируя поездку в Астраханскую область, </w:t>
      </w:r>
      <w:r>
        <w:rPr>
          <w:rFonts w:ascii="Calibri" w:hAnsi="Calibri" w:cs="Calibri"/>
          <w:b/>
          <w:bCs/>
          <w:color w:val="000000"/>
          <w:sz w:val="24"/>
          <w:szCs w:val="24"/>
          <w:u w:val="single"/>
          <w:rtl w:val="0"/>
          <w:lang w:val="en-US"/>
        </w:rPr>
        <w:t>следует не забыть приобрести головные уборы и средства защиты от солнечных ожогов.</w:t>
      </w:r>
    </w:p>
    <w:p w14:paraId="7D3EF95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300" w:after="300" w:line="240" w:lineRule="auto"/>
        <w:ind w:left="-588" w:right="-564" w:firstLine="12"/>
        <w:jc w:val="center"/>
        <w:rPr>
          <w:rFonts w:ascii="Calibri" w:hAnsi="Calibri" w:cs="Calibri"/>
          <w:b/>
          <w:bCs/>
          <w:color w:val="C00000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color w:val="C00000"/>
          <w:sz w:val="28"/>
          <w:szCs w:val="28"/>
          <w:rtl w:val="0"/>
          <w:lang w:val="en-US"/>
        </w:rPr>
        <w:t>Транспорт</w:t>
      </w:r>
    </w:p>
    <w:p w14:paraId="403BAB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225" w:line="240" w:lineRule="auto"/>
        <w:ind w:left="-588" w:right="-564" w:firstLine="12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>Городской общественный транспорт функционирует с 6.00 до 22.00-23.00 по местному времени. В остальное время можно воспользоваться услугами такси, в регионе работают сервисы Яндекс и Uber, средняя стоимость поездки по городу составляет 150-350 рублей.</w:t>
      </w:r>
    </w:p>
    <w:p w14:paraId="4D6E94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300" w:after="300" w:line="240" w:lineRule="auto"/>
        <w:ind w:left="-588" w:right="-564" w:firstLine="792"/>
        <w:jc w:val="center"/>
        <w:rPr>
          <w:rFonts w:ascii="Calibri" w:hAnsi="Calibri" w:cs="Calibri"/>
          <w:b/>
          <w:bCs/>
          <w:color w:val="C00000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color w:val="C00000"/>
          <w:sz w:val="28"/>
          <w:szCs w:val="28"/>
          <w:rtl w:val="0"/>
          <w:lang w:val="en-US"/>
        </w:rPr>
        <w:t>Астраханские сувениры</w:t>
      </w:r>
    </w:p>
    <w:p w14:paraId="7EAA9F09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225" w:line="240" w:lineRule="auto"/>
        <w:ind w:left="-576" w:firstLine="756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 xml:space="preserve">Самые </w:t>
      </w:r>
      <w:r>
        <w:rPr>
          <w:rFonts w:ascii="Calibri" w:hAnsi="Calibri" w:cs="Calibri"/>
          <w:b/>
          <w:bCs/>
          <w:color w:val="000000"/>
          <w:sz w:val="24"/>
          <w:szCs w:val="24"/>
          <w:u w:val="single"/>
          <w:rtl w:val="0"/>
          <w:lang w:val="en-US"/>
        </w:rPr>
        <w:t>распространенные сувениры из Астрахани – это, конечно же, рыбные деликатесы и икра</w:t>
      </w: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>. Приобрести рыбную продукцию на любой вкус и кошелек можно на рыбном рынке. Обращаем Ваше внимание, что для вывоза черной икры и ценных пород рыб (осетровые) необходимо иметь при себе чек, подтверждающий покупку (в случае отсутствия чека, продукцию имеют право конфисковать). Там же продаются и привычные тематические магниты, тарелки и поделки на Астраханскую тематику. Рядом с рыбным рынком располагается гастроном «Михайловский», где можно приобрести готовые блюда местной кухни. Также неподалеку располагается магазин «Аквариум», в котором можно купить рыбные снеки, консервы и другие гастрономические специалитеты региона.</w:t>
      </w:r>
    </w:p>
    <w:p w14:paraId="5F80027C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240" w:after="0" w:line="240" w:lineRule="auto"/>
        <w:ind w:left="-528" w:firstLine="720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rtl w:val="0"/>
          <w:lang w:val="en-US"/>
        </w:rPr>
        <w:t>Главный сувенир в этих местах — чёрная икра</w:t>
      </w: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>. Купить её можно в специализированных магазинах. Но не стоит рассчитывать, что цена будет низкой, особенно если брать крупную белужью, а не мелкозернистую икру стерляди. Также стоит приобрести щучью икру, сушёную, копчёную и вяленую рыбу.</w:t>
      </w:r>
    </w:p>
    <w:p w14:paraId="196E1876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660"/>
        </w:tabs>
        <w:bidi w:val="0"/>
        <w:spacing w:before="240" w:after="0" w:line="240" w:lineRule="auto"/>
        <w:ind w:left="-528" w:firstLine="744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 xml:space="preserve">Если вы не готовы тащить домой </w:t>
      </w:r>
      <w:r>
        <w:rPr>
          <w:rFonts w:ascii="Calibri" w:hAnsi="Calibri" w:cs="Calibri"/>
          <w:b/>
          <w:bCs/>
          <w:color w:val="000000"/>
          <w:sz w:val="24"/>
          <w:szCs w:val="24"/>
          <w:rtl w:val="0"/>
          <w:lang w:val="en-US"/>
        </w:rPr>
        <w:t>астраханский арбуз, то можно купить цукаты или варенье из него.</w:t>
      </w:r>
    </w:p>
    <w:p w14:paraId="26A549B9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240" w:after="0" w:line="240" w:lineRule="auto"/>
        <w:ind w:left="-504" w:firstLine="744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>В сувенирных лавках широкий ассортимент одежды и пледов из верблюжьей шерсти, сувенирных фигурок осетров, плетёных изделий из речного камыша.</w:t>
      </w:r>
    </w:p>
    <w:p w14:paraId="1C9AE9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240" w:after="0" w:line="240" w:lineRule="auto"/>
        <w:ind w:left="-588" w:right="-564" w:firstLine="12"/>
        <w:jc w:val="both"/>
        <w:rPr>
          <w:rFonts w:ascii="Calibri" w:hAnsi="Calibri" w:cs="Calibri"/>
          <w:b/>
          <w:bCs/>
          <w:color w:val="C0000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C00000"/>
          <w:sz w:val="24"/>
          <w:szCs w:val="24"/>
          <w:rtl w:val="0"/>
          <w:lang w:val="en-US"/>
        </w:rPr>
        <w:t>Что советуют везти путешественники</w:t>
      </w:r>
    </w:p>
    <w:p w14:paraId="7CDF0687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0"/>
        </w:tabs>
        <w:bidi w:val="0"/>
        <w:spacing w:before="0" w:after="0" w:line="240" w:lineRule="auto"/>
        <w:jc w:val="both"/>
        <w:rPr>
          <w:rFonts w:ascii="Calibri" w:hAnsi="Calibri" w:cs="Calibri"/>
          <w:color w:val="000000"/>
          <w:sz w:val="24"/>
          <w:szCs w:val="24"/>
          <w:rtl w:val="0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>Чипсы из арбуза.</w:t>
      </w:r>
    </w:p>
    <w:p w14:paraId="4B1BE4E3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0"/>
        </w:tabs>
        <w:bidi w:val="0"/>
        <w:spacing w:before="0" w:after="0" w:line="240" w:lineRule="auto"/>
        <w:jc w:val="both"/>
        <w:rPr>
          <w:rFonts w:ascii="Calibri" w:hAnsi="Calibri" w:cs="Calibri"/>
          <w:color w:val="000000"/>
          <w:sz w:val="24"/>
          <w:szCs w:val="24"/>
          <w:rtl w:val="0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>Калмыцкий чай Джомба.</w:t>
      </w:r>
    </w:p>
    <w:p w14:paraId="6B493C1E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0"/>
        </w:tabs>
        <w:bidi w:val="0"/>
        <w:spacing w:before="0" w:after="0" w:line="240" w:lineRule="auto"/>
        <w:jc w:val="both"/>
        <w:rPr>
          <w:rFonts w:ascii="Calibri" w:hAnsi="Calibri" w:cs="Calibri"/>
          <w:color w:val="000000"/>
          <w:sz w:val="24"/>
          <w:szCs w:val="24"/>
          <w:rtl w:val="0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>Мёд — степной, из арбуза, лотоса, лоха.</w:t>
      </w:r>
    </w:p>
    <w:p w14:paraId="1A726548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0"/>
        </w:tabs>
        <w:bidi w:val="0"/>
        <w:spacing w:before="0"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>Михайловские пироги.</w:t>
      </w:r>
    </w:p>
    <w:p w14:paraId="634C3885">
      <w:pPr>
        <w:ind w:left="-588" w:right="-564" w:firstLine="12"/>
        <w:jc w:val="both"/>
        <w:rPr>
          <w:rFonts w:ascii="Calibri" w:hAnsi="Calibri" w:cs="Calibri"/>
          <w:sz w:val="24"/>
          <w:szCs w:val="24"/>
        </w:rPr>
      </w:pPr>
    </w:p>
    <w:p w14:paraId="4CEDF3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225" w:line="240" w:lineRule="auto"/>
        <w:ind w:left="-588" w:right="-564" w:firstLine="12"/>
        <w:jc w:val="both"/>
        <w:rPr>
          <w:rFonts w:ascii="Calibri" w:hAnsi="Calibri" w:cs="Calibri"/>
          <w:color w:val="000000"/>
          <w:sz w:val="2"/>
          <w:szCs w:val="2"/>
          <w:lang w:val="en-US"/>
        </w:rPr>
      </w:pPr>
    </w:p>
    <w:p w14:paraId="4698FB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300" w:after="300" w:line="240" w:lineRule="auto"/>
        <w:ind w:left="-588" w:right="-564" w:firstLine="12"/>
        <w:jc w:val="center"/>
        <w:rPr>
          <w:rFonts w:ascii="Calibri" w:hAnsi="Calibri" w:cs="Calibri"/>
          <w:b/>
          <w:bCs/>
          <w:color w:val="C00000"/>
          <w:sz w:val="30"/>
          <w:szCs w:val="30"/>
          <w:lang w:val="en-US"/>
        </w:rPr>
      </w:pPr>
      <w:r>
        <w:rPr>
          <w:rFonts w:ascii="Calibri" w:hAnsi="Calibri" w:cs="Calibri"/>
          <w:b/>
          <w:bCs/>
          <w:color w:val="C00000"/>
          <w:sz w:val="30"/>
          <w:szCs w:val="30"/>
          <w:rtl w:val="0"/>
          <w:lang w:val="en-US"/>
        </w:rPr>
        <w:t>ВАЖНО ЗНАТЬ!</w:t>
      </w:r>
    </w:p>
    <w:p w14:paraId="3C6A27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300" w:after="300" w:line="240" w:lineRule="auto"/>
        <w:ind w:left="-588" w:right="-564" w:firstLine="12"/>
        <w:jc w:val="center"/>
        <w:rPr>
          <w:rFonts w:ascii="Calibri" w:hAnsi="Calibri" w:cs="Calibri"/>
          <w:b/>
          <w:bCs/>
          <w:color w:val="C0000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C00000"/>
          <w:sz w:val="24"/>
          <w:szCs w:val="24"/>
          <w:rtl w:val="0"/>
          <w:lang w:val="en-US"/>
        </w:rPr>
        <w:t>Дельта Волги и Лотосовые поля</w:t>
      </w:r>
    </w:p>
    <w:p w14:paraId="28A19BAF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0"/>
        </w:tabs>
        <w:bidi w:val="0"/>
        <w:spacing w:before="0" w:after="0" w:line="240" w:lineRule="auto"/>
        <w:ind w:left="-588" w:right="-564" w:firstLine="12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 xml:space="preserve">Экскурсия возможна только для граждан РФ. При себе </w:t>
      </w:r>
      <w:r>
        <w:rPr>
          <w:rFonts w:ascii="Calibri" w:hAnsi="Calibri" w:cs="Calibri"/>
          <w:b/>
          <w:color w:val="000000"/>
          <w:sz w:val="24"/>
          <w:szCs w:val="24"/>
          <w:rtl w:val="0"/>
          <w:lang w:val="en-US"/>
        </w:rPr>
        <w:t>обязательно</w:t>
      </w: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 xml:space="preserve"> необходимо иметь оригинал паспорта, копию паспорта или фото документа в телефоне, на ребенка свидетельство о рождении. Во время движения лодки по реке ее может остановить пограничная служба и проверить документы у всех пассажиров (наличие гражданства РФ). В случае отсутствия документа пограничная служба имеет право забрать граждан в управление для установления личности.</w:t>
      </w:r>
    </w:p>
    <w:p w14:paraId="56668CE1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0"/>
        </w:tabs>
        <w:bidi w:val="0"/>
        <w:spacing w:before="0" w:after="0" w:line="240" w:lineRule="auto"/>
        <w:ind w:left="-588" w:right="-564" w:firstLine="12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 xml:space="preserve">В летний период с собой обязательно </w:t>
      </w:r>
      <w:r>
        <w:rPr>
          <w:rFonts w:ascii="Calibri" w:hAnsi="Calibri" w:cs="Calibri"/>
          <w:b/>
          <w:bCs/>
          <w:color w:val="000000"/>
          <w:sz w:val="24"/>
          <w:szCs w:val="24"/>
          <w:rtl w:val="0"/>
          <w:lang w:val="en-US"/>
        </w:rPr>
        <w:t>необходимо брать головной убор, солнцезащитный крем, питьевую воду, солнцезащитные очки.</w:t>
      </w:r>
    </w:p>
    <w:p w14:paraId="4FEBBF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300" w:after="300" w:line="240" w:lineRule="auto"/>
        <w:ind w:left="-588" w:right="-564" w:firstLine="12"/>
        <w:jc w:val="center"/>
        <w:rPr>
          <w:rFonts w:ascii="Calibri" w:hAnsi="Calibri" w:cs="Calibri"/>
          <w:b/>
          <w:bCs/>
          <w:color w:val="C0000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C00000"/>
          <w:sz w:val="24"/>
          <w:szCs w:val="24"/>
          <w:rtl w:val="0"/>
          <w:lang w:val="en-US"/>
        </w:rPr>
        <w:t>Богдинско-Баскунчакский Заповедник (гора Богдо и озеро Баскунчак)</w:t>
      </w:r>
    </w:p>
    <w:p w14:paraId="060A108A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0"/>
        </w:tabs>
        <w:bidi w:val="0"/>
        <w:spacing w:before="0" w:after="0" w:line="240" w:lineRule="auto"/>
        <w:ind w:left="-588" w:right="-564" w:firstLine="12"/>
        <w:jc w:val="both"/>
        <w:rPr>
          <w:rFonts w:ascii="Calibri" w:hAnsi="Calibri" w:cs="Calibri"/>
          <w:color w:val="000000"/>
          <w:sz w:val="24"/>
          <w:szCs w:val="24"/>
          <w:rtl w:val="0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 xml:space="preserve">Дорога из Астрахани на автобусе в одну сторону в среднем занимает 5,5 часов. </w:t>
      </w:r>
    </w:p>
    <w:p w14:paraId="115278BB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0"/>
        </w:tabs>
        <w:bidi w:val="0"/>
        <w:spacing w:before="0" w:after="0" w:line="240" w:lineRule="auto"/>
        <w:ind w:left="-588" w:right="-564" w:firstLine="12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 xml:space="preserve">С собой в дорогу обязательно нужно взять воду и перекус. Также будут </w:t>
      </w:r>
      <w:r>
        <w:rPr>
          <w:rFonts w:ascii="Calibri" w:hAnsi="Calibri" w:cs="Calibri"/>
          <w:color w:val="000000"/>
          <w:sz w:val="24"/>
          <w:szCs w:val="24"/>
          <w:rtl w:val="0"/>
          <w:lang w:val="ru-RU"/>
        </w:rPr>
        <w:t xml:space="preserve">санитарные </w:t>
      </w: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>остановки на заправочных станциях.</w:t>
      </w:r>
    </w:p>
    <w:p w14:paraId="20BE3659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0"/>
        </w:tabs>
        <w:bidi w:val="0"/>
        <w:spacing w:before="0" w:after="0" w:line="240" w:lineRule="auto"/>
        <w:ind w:left="-588" w:right="-564" w:firstLine="12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>Экскурсия по горе Богдо пешеходная, в среднем 1-1,5 часа. В заповеднике проложена специальная дорога, по которой проходит экскурсия, отклонение с нее по самостоятельному маршруту запрещено.</w:t>
      </w:r>
    </w:p>
    <w:p w14:paraId="5175CA07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0"/>
        </w:tabs>
        <w:bidi w:val="0"/>
        <w:spacing w:before="0" w:after="0" w:line="240" w:lineRule="auto"/>
        <w:ind w:left="-588" w:right="-564" w:firstLine="12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>В случае плохих погодных условий (сильные дожди) трансфер к горе Большое Богдо обеспечивается на автобусах ПАЗ и оплачивается на месте в размере 500-550 руб./чел.</w:t>
      </w:r>
    </w:p>
    <w:p w14:paraId="31C3876A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0"/>
        </w:tabs>
        <w:bidi w:val="0"/>
        <w:spacing w:before="0" w:after="0" w:line="240" w:lineRule="auto"/>
        <w:ind w:left="-588" w:right="-564" w:firstLine="12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 xml:space="preserve">В летний период есть возможность </w:t>
      </w:r>
      <w:r>
        <w:rPr>
          <w:rFonts w:ascii="Calibri" w:hAnsi="Calibri" w:cs="Calibri"/>
          <w:b/>
          <w:bCs/>
          <w:color w:val="000000"/>
          <w:sz w:val="24"/>
          <w:szCs w:val="24"/>
          <w:rtl w:val="0"/>
          <w:lang w:val="en-US"/>
        </w:rPr>
        <w:t>искупаться в соленом озере Баскунчак</w:t>
      </w:r>
      <w:r>
        <w:rPr>
          <w:rFonts w:ascii="Calibri" w:hAnsi="Calibri" w:cs="Calibri"/>
          <w:color w:val="000000"/>
          <w:sz w:val="24"/>
          <w:szCs w:val="24"/>
          <w:rtl w:val="0"/>
          <w:lang w:val="en-US"/>
        </w:rPr>
        <w:t>. Экскурсия проходит по озеру в местах, не отведенных для купания. Трансфер к местам купания организуется за дополнительную плату и по желанию (средние и дальние выломы — от 700 руб./чел). В этом случае возьмите с собой купальные принадлежности, головной убор, воду и резиновую обувь (тапочки, сланцы и т.п.) для того, чтобы можно было ходить по озеру и купаться. На озере есть кабинки для переодевания и душ, чтобы смыть после купания с себя соль (примерно 150 руб./чел.). Свободное время для купания примерно 30-40 минут.</w:t>
      </w:r>
    </w:p>
    <w:p w14:paraId="3EA8FC6E">
      <w:pPr>
        <w:rPr>
          <w:sz w:val="22"/>
          <w:szCs w:val="22"/>
        </w:rPr>
      </w:pPr>
    </w:p>
    <w:sectPr>
      <w:headerReference r:id="rId5" w:type="default"/>
      <w:footerReference r:id="rId6" w:type="default"/>
      <w:pgSz w:w="11906" w:h="16838"/>
      <w:pgMar w:top="852" w:right="1440" w:bottom="588" w:left="1440" w:header="708" w:footer="708" w:gutter="0"/>
      <w:paperSrc w:first="1" w:other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00854">
    <w:pPr>
      <w:spacing w:after="0" w:line="240" w:lineRule="auto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67F84">
    <w:pPr>
      <w:spacing w:after="0" w:line="240" w:lineRule="aut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59ADCABA"/>
    <w:multiLevelType w:val="multilevel"/>
    <w:tmpl w:val="59ADCABA"/>
    <w:lvl w:ilvl="0" w:tentative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000000"/>
    <w:rsid w:val="6BB05B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等线" w:cs="Arial"/>
      <w:sz w:val="72"/>
      <w:szCs w:val="72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Emphasis"/>
    <w:basedOn w:val="11"/>
    <w:qFormat/>
    <w:uiPriority w:val="20"/>
    <w:rPr>
      <w:i/>
      <w:iCs/>
    </w:rPr>
  </w:style>
  <w:style w:type="character" w:styleId="16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Plain Text"/>
    <w:basedOn w:val="1"/>
    <w:link w:val="49"/>
    <w:semiHidden/>
    <w:unhideWhenUsed/>
    <w:qFormat/>
    <w:uiPriority w:val="99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19">
    <w:name w:val="endnote text"/>
    <w:basedOn w:val="1"/>
    <w:link w:val="4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0">
    <w:name w:val="footnote text"/>
    <w:basedOn w:val="1"/>
    <w:link w:val="4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1">
    <w:name w:val="header"/>
    <w:basedOn w:val="1"/>
    <w:link w:val="50"/>
    <w:unhideWhenUsed/>
    <w:qFormat/>
    <w:uiPriority w:val="99"/>
    <w:pPr>
      <w:spacing w:after="0" w:line="240" w:lineRule="auto"/>
    </w:pPr>
  </w:style>
  <w:style w:type="paragraph" w:styleId="22">
    <w:name w:val="Title"/>
    <w:basedOn w:val="1"/>
    <w:next w:val="1"/>
    <w:link w:val="35"/>
    <w:qFormat/>
    <w:uiPriority w:val="10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paragraph" w:styleId="23">
    <w:name w:val="footer"/>
    <w:basedOn w:val="1"/>
    <w:link w:val="51"/>
    <w:unhideWhenUsed/>
    <w:qFormat/>
    <w:uiPriority w:val="99"/>
    <w:pPr>
      <w:spacing w:after="0" w:line="240" w:lineRule="auto"/>
    </w:pPr>
  </w:style>
  <w:style w:type="paragraph" w:styleId="24">
    <w:name w:val="Subtitle"/>
    <w:basedOn w:val="1"/>
    <w:next w:val="1"/>
    <w:link w:val="36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5">
    <w:name w:val="No Spacing"/>
    <w:qFormat/>
    <w:uiPriority w:val="1"/>
    <w:pPr>
      <w:spacing w:after="0" w:line="240" w:lineRule="auto"/>
    </w:pPr>
    <w:rPr>
      <w:rFonts w:ascii="Calibri" w:hAnsi="Calibri" w:eastAsia="等线" w:cs="Arial"/>
      <w:sz w:val="72"/>
      <w:szCs w:val="72"/>
    </w:rPr>
  </w:style>
  <w:style w:type="character" w:customStyle="1" w:styleId="26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customStyle="1" w:styleId="27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8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9">
    <w:name w:val="Heading 4 Char"/>
    <w:basedOn w:val="11"/>
    <w:link w:val="5"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0">
    <w:name w:val="Heading 5 Char"/>
    <w:basedOn w:val="11"/>
    <w:link w:val="6"/>
    <w:uiPriority w:val="9"/>
    <w:rPr>
      <w:rFonts w:asciiTheme="majorHAnsi" w:hAnsiTheme="majorHAnsi" w:eastAsiaTheme="majorEastAsia" w:cstheme="majorBidi"/>
      <w:color w:val="203864" w:themeColor="accent1" w:themeShade="80"/>
    </w:rPr>
  </w:style>
  <w:style w:type="character" w:customStyle="1" w:styleId="31">
    <w:name w:val="Heading 6 Char"/>
    <w:basedOn w:val="11"/>
    <w:link w:val="7"/>
    <w:uiPriority w:val="9"/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customStyle="1" w:styleId="32">
    <w:name w:val="Heading 7 Char"/>
    <w:basedOn w:val="11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Heading 8 Char"/>
    <w:basedOn w:val="11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Heading 9 Char"/>
    <w:basedOn w:val="11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Title Char"/>
    <w:basedOn w:val="11"/>
    <w:link w:val="22"/>
    <w:uiPriority w:val="10"/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character" w:customStyle="1" w:styleId="36">
    <w:name w:val="Subtitle Char"/>
    <w:basedOn w:val="11"/>
    <w:link w:val="24"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37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8">
    <w:name w:val="Intense Emphasis"/>
    <w:basedOn w:val="11"/>
    <w:qFormat/>
    <w:uiPriority w:val="21"/>
    <w:rPr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39">
    <w:name w:val="Quote"/>
    <w:basedOn w:val="1"/>
    <w:next w:val="1"/>
    <w:link w:val="4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0">
    <w:name w:val="Quote Char"/>
    <w:basedOn w:val="11"/>
    <w:link w:val="3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1">
    <w:name w:val="Intense Quote"/>
    <w:basedOn w:val="1"/>
    <w:next w:val="1"/>
    <w:link w:val="42"/>
    <w:qFormat/>
    <w:uiPriority w:val="30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2">
    <w:name w:val="Intense Quote Char"/>
    <w:basedOn w:val="11"/>
    <w:link w:val="41"/>
    <w:qFormat/>
    <w:uiPriority w:val="30"/>
    <w:rPr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3">
    <w:name w:val="Subtle Reference"/>
    <w:basedOn w:val="11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44">
    <w:name w:val="Intense Reference"/>
    <w:basedOn w:val="11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5">
    <w:name w:val="Book Title"/>
    <w:basedOn w:val="11"/>
    <w:qFormat/>
    <w:uiPriority w:val="33"/>
    <w:rPr>
      <w:b/>
      <w:bCs/>
      <w:smallCaps/>
      <w:spacing w:val="5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character" w:customStyle="1" w:styleId="47">
    <w:name w:val="Footnote Text Char"/>
    <w:basedOn w:val="11"/>
    <w:link w:val="20"/>
    <w:semiHidden/>
    <w:qFormat/>
    <w:uiPriority w:val="99"/>
    <w:rPr>
      <w:sz w:val="20"/>
      <w:szCs w:val="20"/>
    </w:rPr>
  </w:style>
  <w:style w:type="character" w:customStyle="1" w:styleId="48">
    <w:name w:val="Endnote Text Char"/>
    <w:basedOn w:val="11"/>
    <w:link w:val="19"/>
    <w:semiHidden/>
    <w:qFormat/>
    <w:uiPriority w:val="99"/>
    <w:rPr>
      <w:sz w:val="20"/>
      <w:szCs w:val="20"/>
    </w:rPr>
  </w:style>
  <w:style w:type="character" w:customStyle="1" w:styleId="49">
    <w:name w:val="Plain Text Char"/>
    <w:basedOn w:val="11"/>
    <w:link w:val="18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50">
    <w:name w:val="Header Char"/>
    <w:basedOn w:val="11"/>
    <w:link w:val="21"/>
    <w:qFormat/>
    <w:uiPriority w:val="99"/>
  </w:style>
  <w:style w:type="character" w:customStyle="1" w:styleId="51">
    <w:name w:val="Footer Char"/>
    <w:basedOn w:val="11"/>
    <w:link w:val="2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1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2026-03-04T09:41:21Z</dcterms:created>
  <dc:creator>matrix</dc:creator>
  <cp:lastModifiedBy>matrix</cp:lastModifiedBy>
  <cp:lastPrinted>2026-03-04T09:42:26Z</cp:lastPrinted>
  <dcterms:modified xsi:type="dcterms:W3CDTF">2026-03-04T09:43:17Z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3DA1F85DBCA94CB0A564737CC83590FC_13</vt:lpwstr>
  </property>
</Properties>
</file>